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FDB8C1D" w14:textId="77777777" w:rsidR="00AD1402" w:rsidRDefault="00AD1402" w:rsidP="00AD1402">
      <w:r>
        <w:t>clasa energetică: E</w:t>
      </w:r>
    </w:p>
    <w:p w14:paraId="049B303F" w14:textId="77777777" w:rsidR="00AD1402" w:rsidRDefault="00AD1402" w:rsidP="00AD1402">
      <w:r>
        <w:t xml:space="preserve">tehnologie: SMD LED </w:t>
      </w:r>
    </w:p>
    <w:p w14:paraId="50969017" w14:textId="77777777" w:rsidR="00AD1402" w:rsidRDefault="00AD1402" w:rsidP="00AD1402">
      <w:r>
        <w:t>tensiune:100-250 V~</w:t>
      </w:r>
    </w:p>
    <w:p w14:paraId="3B22ACD4" w14:textId="77777777" w:rsidR="00AD1402" w:rsidRDefault="00AD1402" w:rsidP="00AD1402">
      <w:r>
        <w:t xml:space="preserve">putere: 8 W </w:t>
      </w:r>
    </w:p>
    <w:p w14:paraId="3C4D1F20" w14:textId="77777777" w:rsidR="00AD1402" w:rsidRDefault="00AD1402" w:rsidP="00AD1402">
      <w:r>
        <w:t xml:space="preserve">consum de energie ponderat: 8 kWh/1000 h </w:t>
      </w:r>
    </w:p>
    <w:p w14:paraId="75AFEDDB" w14:textId="77777777" w:rsidR="00AD1402" w:rsidRDefault="00AD1402" w:rsidP="00AD1402">
      <w:r>
        <w:t xml:space="preserve">tip dulie: E27 </w:t>
      </w:r>
    </w:p>
    <w:p w14:paraId="7944E596" w14:textId="77777777" w:rsidR="00AD1402" w:rsidRDefault="00AD1402" w:rsidP="00AD1402">
      <w:r>
        <w:t>temperatura de culoare: 4200 K</w:t>
      </w:r>
    </w:p>
    <w:p w14:paraId="6328B595" w14:textId="77777777" w:rsidR="00AD1402" w:rsidRDefault="00AD1402" w:rsidP="00AD1402">
      <w:r>
        <w:t xml:space="preserve">durată de viaţă: 20000 h </w:t>
      </w:r>
    </w:p>
    <w:p w14:paraId="2BCB0C57" w14:textId="77777777" w:rsidR="00AD1402" w:rsidRDefault="00AD1402" w:rsidP="00AD1402">
      <w:r>
        <w:t>flux luminos: 900 lm</w:t>
      </w:r>
    </w:p>
    <w:p w14:paraId="37634C3E" w14:textId="27A53F12" w:rsidR="00481B83" w:rsidRPr="00C34403" w:rsidRDefault="00AD1402" w:rsidP="00AD1402">
      <w:r>
        <w:t>Eticheta energetică a produsului, cu scară 1:1, se poate descărca sau tipări de pe pagina web, din meniul „Descărcări”.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1402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2023-01-30T15:08:00Z</dcterms:modified>
</cp:coreProperties>
</file>